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3" w:rsidRPr="00CE24A3" w:rsidRDefault="00CE24A3" w:rsidP="008D00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24A3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Памятка. Угроза террористического акта</w:t>
      </w:r>
    </w:p>
    <w:p w:rsidR="00CE24A3" w:rsidRPr="00CE24A3" w:rsidRDefault="00CE24A3" w:rsidP="00CE2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24A3" w:rsidRPr="00CE24A3" w:rsidRDefault="00CE24A3" w:rsidP="00CE24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A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Признаки, указывающие  </w:t>
      </w:r>
      <w:r w:rsidRPr="00CE24A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на наличие взрывного устройства (ВУ):</w:t>
      </w:r>
    </w:p>
    <w:p w:rsidR="00CE24A3" w:rsidRPr="00CE24A3" w:rsidRDefault="00CE24A3" w:rsidP="00CE2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 xml:space="preserve">наличие на обнаруженном предмете проводов, верёвок, </w:t>
      </w:r>
      <w:proofErr w:type="spellStart"/>
      <w:r w:rsidRPr="00CE24A3">
        <w:rPr>
          <w:rFonts w:ascii="Times New Roman" w:eastAsia="Times New Roman" w:hAnsi="Times New Roman" w:cs="Times New Roman"/>
          <w:sz w:val="24"/>
          <w:szCs w:val="24"/>
        </w:rPr>
        <w:t>изоленты</w:t>
      </w:r>
      <w:proofErr w:type="spellEnd"/>
      <w:r w:rsidRPr="00CE24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24A3" w:rsidRPr="00CE24A3" w:rsidRDefault="00CE24A3" w:rsidP="00CE2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подозрительные звуки, щелчки, тиканье часов, издаваемые предметом;</w:t>
      </w:r>
    </w:p>
    <w:p w:rsidR="00CE24A3" w:rsidRPr="00CE24A3" w:rsidRDefault="00CE24A3" w:rsidP="00CE2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характерный запах миндаля или другой необычный запах, исходящий от предмета.</w:t>
      </w:r>
    </w:p>
    <w:p w:rsidR="00CE24A3" w:rsidRPr="00CE24A3" w:rsidRDefault="00CE24A3" w:rsidP="00CE2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E24A3" w:rsidRPr="00CE24A3" w:rsidRDefault="00CE24A3" w:rsidP="00CE24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A3">
        <w:rPr>
          <w:rFonts w:ascii="Times New Roman" w:eastAsia="Times New Roman" w:hAnsi="Times New Roman" w:cs="Times New Roman"/>
          <w:b/>
          <w:bCs/>
          <w:sz w:val="27"/>
          <w:szCs w:val="27"/>
        </w:rPr>
        <w:t>Причины, служащие поводом для опасения:</w:t>
      </w:r>
    </w:p>
    <w:p w:rsidR="00CE24A3" w:rsidRPr="00CE24A3" w:rsidRDefault="00CE24A3" w:rsidP="00CE2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нахождение подозрительных лиц до обнаружения этого предмета;</w:t>
      </w:r>
    </w:p>
    <w:p w:rsidR="00CE24A3" w:rsidRPr="00CE24A3" w:rsidRDefault="00CE24A3" w:rsidP="00CE2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угрозы лично, по телефону или в почтовых отправлениях.</w:t>
      </w:r>
    </w:p>
    <w:p w:rsidR="00CE24A3" w:rsidRPr="00CE24A3" w:rsidRDefault="00CE24A3" w:rsidP="00CE2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E24A3" w:rsidRPr="00CE24A3" w:rsidRDefault="00CE24A3" w:rsidP="00CE24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A3">
        <w:rPr>
          <w:rFonts w:ascii="Times New Roman" w:eastAsia="Times New Roman" w:hAnsi="Times New Roman" w:cs="Times New Roman"/>
          <w:b/>
          <w:bCs/>
          <w:sz w:val="27"/>
          <w:szCs w:val="27"/>
        </w:rPr>
        <w:t>Действия при обнаружении предмета, похожего на взрывное устройство: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Немедленно сообщить об обнаружении подозрительного предмета в правоохранительные органы. Зафиксировать время и место обнаружения.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Освободить от людей опасную зону в радиусе не менее 100 м.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Обеспечить по возможности охрану подозрительного предмета и опасной зоны.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Обеспечить (помочь обеспечить) организованную эвакуацию людей с территории, прилегающей к опасной зоне.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Действовать по указанию представителей правоохранительных органов.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Не сообщать об угрозе взрыва никому, кроме тех, кому необходимо знать о случившемся, чтобы не создавать паники.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Выделить необходимое количество персонала для осуществления осмотра объекта и проинструктировать его о правилах поведения: на что обращать внимание и как действовать при обнаружении опасных предметов.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Проинструктировать персонал объекта о том, что запрещается принимать на хранение от посторонних лиц какие-либо предметы и вещи.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Быть готовым описать внешний вид предмета, похожего на взрывное устройство.</w:t>
      </w:r>
    </w:p>
    <w:p w:rsidR="00052334" w:rsidRPr="00CE24A3" w:rsidRDefault="00CE24A3" w:rsidP="00CE2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 может иметь любой вид: сумка, свёрток, пакет и т.п.</w:t>
      </w:r>
      <w:r w:rsidRPr="00CE24A3">
        <w:rPr>
          <w:rFonts w:ascii="Times New Roman" w:eastAsia="Times New Roman" w:hAnsi="Times New Roman" w:cs="Times New Roman"/>
          <w:sz w:val="24"/>
          <w:szCs w:val="24"/>
        </w:rPr>
        <w:t xml:space="preserve"> Находится он, как правило, в месте возможного присутствия большого количества людей, вблизи </w:t>
      </w:r>
      <w:proofErr w:type="spellStart"/>
      <w:r w:rsidRPr="00CE24A3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CE24A3">
        <w:rPr>
          <w:rFonts w:ascii="Times New Roman" w:eastAsia="Times New Roman" w:hAnsi="Times New Roman" w:cs="Times New Roman"/>
          <w:sz w:val="24"/>
          <w:szCs w:val="24"/>
        </w:rPr>
        <w:t xml:space="preserve">- и пожароопасных мест, расположения различного рода коммуникаций. </w:t>
      </w:r>
      <w:r w:rsidRPr="00CE2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своему внешнему виду он может быть похож на ВУ (граната, мина, снаряд и т.п.)</w:t>
      </w:r>
      <w:r w:rsidRPr="00CE24A3">
        <w:rPr>
          <w:rFonts w:ascii="Times New Roman" w:eastAsia="Times New Roman" w:hAnsi="Times New Roman" w:cs="Times New Roman"/>
          <w:sz w:val="24"/>
          <w:szCs w:val="24"/>
        </w:rPr>
        <w:t xml:space="preserve">: торчащие проводки, верёвочки, </w:t>
      </w:r>
      <w:proofErr w:type="spellStart"/>
      <w:r w:rsidRPr="00CE24A3">
        <w:rPr>
          <w:rFonts w:ascii="Times New Roman" w:eastAsia="Times New Roman" w:hAnsi="Times New Roman" w:cs="Times New Roman"/>
          <w:sz w:val="24"/>
          <w:szCs w:val="24"/>
        </w:rPr>
        <w:t>изолента</w:t>
      </w:r>
      <w:proofErr w:type="spellEnd"/>
      <w:r w:rsidRPr="00CE24A3">
        <w:rPr>
          <w:rFonts w:ascii="Times New Roman" w:eastAsia="Times New Roman" w:hAnsi="Times New Roman" w:cs="Times New Roman"/>
          <w:sz w:val="24"/>
          <w:szCs w:val="24"/>
        </w:rPr>
        <w:t>, скотч, тиканье часового механизма, механическое жужжание, другие звуки, запах миндаля или другой незнакомый запах.</w:t>
      </w:r>
      <w:r w:rsidRPr="00CE24A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E24A3">
        <w:rPr>
          <w:rFonts w:ascii="Times New Roman" w:eastAsia="Times New Roman" w:hAnsi="Times New Roman" w:cs="Times New Roman"/>
          <w:sz w:val="24"/>
          <w:szCs w:val="24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proofErr w:type="gramEnd"/>
    </w:p>
    <w:sectPr w:rsidR="00052334" w:rsidRPr="00CE24A3" w:rsidSect="00CE24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5ED1"/>
    <w:multiLevelType w:val="multilevel"/>
    <w:tmpl w:val="993E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435D0"/>
    <w:multiLevelType w:val="multilevel"/>
    <w:tmpl w:val="474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A797A"/>
    <w:multiLevelType w:val="multilevel"/>
    <w:tmpl w:val="15AC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E24A3"/>
    <w:rsid w:val="00052334"/>
    <w:rsid w:val="008D0038"/>
    <w:rsid w:val="00CE24A3"/>
    <w:rsid w:val="00FD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8F"/>
  </w:style>
  <w:style w:type="paragraph" w:styleId="2">
    <w:name w:val="heading 2"/>
    <w:basedOn w:val="a"/>
    <w:link w:val="20"/>
    <w:uiPriority w:val="9"/>
    <w:qFormat/>
    <w:rsid w:val="00CE2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4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E24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E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4A3"/>
    <w:rPr>
      <w:b/>
      <w:bCs/>
    </w:rPr>
  </w:style>
  <w:style w:type="character" w:styleId="a5">
    <w:name w:val="Emphasis"/>
    <w:basedOn w:val="a0"/>
    <w:uiPriority w:val="20"/>
    <w:qFormat/>
    <w:rsid w:val="00CE24A3"/>
    <w:rPr>
      <w:i/>
      <w:iCs/>
    </w:rPr>
  </w:style>
  <w:style w:type="paragraph" w:customStyle="1" w:styleId="rtejustify">
    <w:name w:val="rtejustify"/>
    <w:basedOn w:val="a"/>
    <w:rsid w:val="00CE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>МОУ МСОШ №1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attarova</dc:creator>
  <cp:keywords/>
  <dc:description/>
  <cp:lastModifiedBy>attarova</cp:lastModifiedBy>
  <cp:revision>4</cp:revision>
  <dcterms:created xsi:type="dcterms:W3CDTF">2014-04-08T07:55:00Z</dcterms:created>
  <dcterms:modified xsi:type="dcterms:W3CDTF">2014-04-08T08:07:00Z</dcterms:modified>
</cp:coreProperties>
</file>